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222"/>
        <w:gridCol w:w="4980"/>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923" w:type="dxa"/>
            <w:gridSpan w:val="2"/>
            <w:tcBorders>
              <w:top w:val="single" w:color="000000" w:sz="12" w:space="0"/>
              <w:bottom w:val="single" w:color="000000" w:sz="12" w:space="0"/>
              <w:right w:val="nil"/>
            </w:tcBorders>
            <w:vAlign w:val="center"/>
          </w:tcPr>
          <w:p>
            <w:pPr>
              <w:rPr>
                <w:rFonts w:ascii="Arial" w:hAnsi="Arial" w:cs="Arial"/>
                <w:b/>
                <w:sz w:val="30"/>
                <w:szCs w:val="30"/>
                <w:lang w:val="en-US"/>
              </w:rPr>
            </w:pPr>
            <w:r>
              <w:rPr>
                <w:rFonts w:ascii="Arial" w:hAnsi="Arial" w:cs="Arial"/>
                <w:b/>
                <w:sz w:val="30"/>
                <w:szCs w:val="30"/>
              </w:rPr>
              <w:t>Actmix</w:t>
            </w:r>
            <w:r>
              <w:rPr>
                <w:rFonts w:hint="eastAsia" w:ascii="Arial" w:hAnsi="Arial" w:cs="Arial"/>
                <w:b/>
                <w:sz w:val="30"/>
                <w:szCs w:val="30"/>
                <w:vertAlign w:val="superscript"/>
                <w:lang w:val="en-US" w:eastAsia="zh-CN"/>
              </w:rPr>
              <w:t xml:space="preserve">  </w:t>
            </w:r>
            <w:r>
              <w:rPr>
                <w:rFonts w:hint="eastAsia" w:ascii="Arial" w:hAnsi="Arial" w:cs="Arial"/>
                <w:b/>
                <w:sz w:val="30"/>
                <w:szCs w:val="30"/>
                <w:lang w:val="en-US" w:eastAsia="zh-CN"/>
              </w:rPr>
              <w:t xml:space="preserve">TAIC-40GE </w:t>
            </w:r>
          </w:p>
        </w:tc>
        <w:tc>
          <w:tcPr>
            <w:tcW w:w="4980" w:type="dxa"/>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eastAsia="zh-CN"/>
              </w:rPr>
              <w:t>偶联剂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701" w:type="dxa"/>
            <w:tcBorders>
              <w:top w:val="single" w:color="000000" w:sz="12" w:space="0"/>
              <w:left w:val="nil"/>
              <w:bottom w:val="single" w:color="000000" w:sz="12" w:space="0"/>
              <w:right w:val="nil"/>
            </w:tcBorders>
            <w:vAlign w:val="center"/>
          </w:tcPr>
          <w:p>
            <w:pPr>
              <w:spacing w:line="240" w:lineRule="auto"/>
              <w:rPr>
                <w:rFonts w:ascii="Times New Roman" w:hAnsi="Times New Roman"/>
                <w:b/>
                <w:sz w:val="24"/>
                <w:szCs w:val="24"/>
              </w:rPr>
            </w:pPr>
            <w:r>
              <w:rPr>
                <w:rFonts w:hint="eastAsia" w:ascii="Times New Roman" w:hAnsi="Times New Roman"/>
                <w:b/>
                <w:sz w:val="24"/>
                <w:szCs w:val="24"/>
              </w:rPr>
              <w:t>功能</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偶联剂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b/>
                <w:sz w:val="24"/>
                <w:szCs w:val="24"/>
              </w:rPr>
            </w:pPr>
            <w:r>
              <w:rPr>
                <w:rFonts w:hint="eastAsia" w:ascii="Times New Roman" w:hAnsi="Times New Roman"/>
                <w:b/>
                <w:sz w:val="24"/>
                <w:szCs w:val="24"/>
              </w:rPr>
              <w:t>产品说明</w:t>
            </w:r>
          </w:p>
        </w:tc>
        <w:tc>
          <w:tcPr>
            <w:tcW w:w="2222"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组成：</w:t>
            </w:r>
          </w:p>
        </w:tc>
        <w:tc>
          <w:tcPr>
            <w:tcW w:w="4980"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40</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三烯丙基异</w:t>
            </w:r>
            <w:r>
              <w:rPr>
                <w:rFonts w:hint="eastAsia" w:ascii="Times New Roman" w:hAnsi="Times New Roman" w:cs="Times New Roman"/>
                <w:sz w:val="24"/>
                <w:szCs w:val="24"/>
                <w:lang w:eastAsia="zh-CN"/>
              </w:rPr>
              <w:t>三聚</w:t>
            </w:r>
            <w:r>
              <w:rPr>
                <w:rFonts w:hint="default" w:ascii="Times New Roman" w:hAnsi="Times New Roman" w:cs="Times New Roman"/>
                <w:sz w:val="24"/>
                <w:szCs w:val="24"/>
                <w:lang w:eastAsia="zh-CN"/>
              </w:rPr>
              <w:t>氰酸酯</w:t>
            </w:r>
            <w:r>
              <w:rPr>
                <w:rFonts w:hint="eastAsia" w:ascii="Times New Roman" w:hAnsi="Times New Roman" w:cs="Times New Roman"/>
                <w:sz w:val="24"/>
                <w:szCs w:val="24"/>
                <w:lang w:eastAsia="zh-CN"/>
              </w:rPr>
              <w:t>和</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rPr>
              <w:t>%</w:t>
            </w:r>
            <w:r>
              <w:rPr>
                <w:rFonts w:hint="default" w:ascii="Times New Roman" w:hAnsi="Times New Roman" w:cs="Times New Roman"/>
                <w:sz w:val="24"/>
                <w:szCs w:val="24"/>
                <w:lang w:eastAsia="zh-CN"/>
              </w:rPr>
              <w:t>预分散</w:t>
            </w:r>
            <w:r>
              <w:rPr>
                <w:rFonts w:hint="default" w:ascii="Times New Roman" w:hAnsi="Times New Roman" w:cs="Times New Roman"/>
                <w:sz w:val="24"/>
                <w:szCs w:val="24"/>
                <w:lang w:val="en-US" w:eastAsia="zh-CN"/>
              </w:rPr>
              <w:t>橡胶</w:t>
            </w:r>
            <w:r>
              <w:rPr>
                <w:rFonts w:hint="default" w:ascii="Times New Roman" w:hAnsi="Times New Roman" w:cs="Times New Roman"/>
                <w:sz w:val="24"/>
                <w:szCs w:val="24"/>
              </w:rPr>
              <w:t>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2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外观：</w:t>
            </w:r>
          </w:p>
        </w:tc>
        <w:tc>
          <w:tcPr>
            <w:tcW w:w="498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乳白色半透明</w:t>
            </w:r>
            <w:r>
              <w:rPr>
                <w:rFonts w:hint="default" w:ascii="Times New Roman" w:hAnsi="Times New Roman" w:cs="Times New Roman"/>
                <w:sz w:val="24"/>
                <w:szCs w:val="24"/>
                <w:lang w:val="en-US" w:eastAsia="zh-CN"/>
              </w:rPr>
              <w:t>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2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密度（20 °C）：</w:t>
            </w:r>
          </w:p>
        </w:tc>
        <w:tc>
          <w:tcPr>
            <w:tcW w:w="498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vertAlign w:val="superscript"/>
              </w:rPr>
            </w:pPr>
            <w:r>
              <w:rPr>
                <w:rFonts w:hint="default" w:ascii="Times New Roman" w:hAnsi="Times New Roman" w:cs="Times New Roman"/>
                <w:sz w:val="24"/>
                <w:szCs w:val="24"/>
                <w:lang w:val="en-US" w:eastAsia="zh-CN"/>
              </w:rPr>
              <w:t>约</w:t>
            </w:r>
            <w:r>
              <w:rPr>
                <w:rFonts w:hint="eastAsia" w:ascii="Times New Roman" w:hAnsi="Times New Roman" w:cs="Times New Roman"/>
                <w:sz w:val="24"/>
                <w:szCs w:val="24"/>
                <w:highlight w:val="none"/>
                <w:lang w:val="en-US" w:eastAsia="zh-CN"/>
              </w:rPr>
              <w:t>1.20</w:t>
            </w:r>
            <w:r>
              <w:rPr>
                <w:rFonts w:hint="default" w:ascii="Times New Roman" w:hAnsi="Times New Roman" w:cs="Times New Roman"/>
                <w:sz w:val="24"/>
                <w:szCs w:val="24"/>
              </w:rPr>
              <w:t>g/cm</w:t>
            </w:r>
            <w:r>
              <w:rPr>
                <w:rFonts w:hint="default" w:ascii="Times New Roman" w:hAnsi="Times New Roman" w:cs="Times New Roman"/>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701" w:type="dxa"/>
            <w:vMerge w:val="continue"/>
            <w:tcBorders>
              <w:top w:val="single" w:color="000000" w:sz="4"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22"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安全特性：</w:t>
            </w:r>
          </w:p>
        </w:tc>
        <w:tc>
          <w:tcPr>
            <w:tcW w:w="4980"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1" w:type="dxa"/>
            <w:tcBorders>
              <w:top w:val="single" w:color="000000" w:sz="12" w:space="0"/>
              <w:left w:val="nil"/>
              <w:bottom w:val="single" w:color="000000" w:sz="12" w:space="0"/>
              <w:right w:val="nil"/>
            </w:tcBorders>
            <w:vAlign w:val="center"/>
          </w:tcPr>
          <w:p>
            <w:pPr>
              <w:spacing w:line="360" w:lineRule="auto"/>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70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lang w:val="en-US" w:eastAsia="zh-CN"/>
              </w:rPr>
              <w:t>用途</w:t>
            </w:r>
            <w:r>
              <w:rPr>
                <w:rFonts w:hint="eastAsia" w:ascii="Times New Roman" w:hAnsi="Times New Roman"/>
                <w:sz w:val="24"/>
                <w:szCs w:val="24"/>
              </w:rPr>
              <w:t>：</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TAIC-40GE是一种异氰酸酯类预分散橡胶偶联剂，常用于特种橡胶的硫化剂，吸水性强，有毒，粘合性能好，适用于橡胶与金属、纤维、玻璃、木材、皮革等粘合。它是一种含芳杂环的多功能烯烃单体，还广泛用于多种热塑塑料，离子交换树脂，特种橡胶的改性剂和助硫化剂等，以及光固化涂料、光敏抗蚀剂、阻燃剂等的中间体，是一种用途十分广泛的新型高分子材料的助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用量：</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用量：通常情况下，加入量为</w:t>
            </w:r>
            <w:r>
              <w:rPr>
                <w:rFonts w:hint="eastAsia" w:ascii="Times New Roman" w:hAnsi="Times New Roman" w:cs="Times New Roman"/>
                <w:sz w:val="24"/>
                <w:szCs w:val="24"/>
                <w:lang w:val="en-US" w:eastAsia="zh-CN"/>
              </w:rPr>
              <w:t>0.5</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 xml:space="preserve"> 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应用</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fldChar w:fldCharType="begin"/>
            </w:r>
            <w:r>
              <w:rPr>
                <w:rFonts w:hint="eastAsia" w:ascii="Times New Roman" w:hAnsi="Times New Roman" w:cs="Times New Roman"/>
                <w:bCs/>
                <w:sz w:val="24"/>
                <w:szCs w:val="24"/>
                <w:lang w:val="en-US" w:eastAsia="zh-CN"/>
              </w:rPr>
              <w:instrText xml:space="preserve"> HYPERLINK "http://baike.baidu.com/subview/479979/479979.htm" \t "_blank" </w:instrText>
            </w:r>
            <w:r>
              <w:rPr>
                <w:rFonts w:hint="eastAsia" w:ascii="Times New Roman" w:hAnsi="Times New Roman" w:cs="Times New Roman"/>
                <w:bCs/>
                <w:sz w:val="24"/>
                <w:szCs w:val="24"/>
                <w:lang w:val="en-US" w:eastAsia="zh-CN"/>
              </w:rPr>
              <w:fldChar w:fldCharType="separate"/>
            </w:r>
            <w:r>
              <w:rPr>
                <w:rFonts w:hint="eastAsia" w:ascii="Times New Roman" w:hAnsi="Times New Roman" w:cs="Times New Roman"/>
                <w:bCs/>
                <w:sz w:val="24"/>
                <w:szCs w:val="24"/>
                <w:lang w:val="en-US" w:eastAsia="zh-CN"/>
              </w:rPr>
              <w:t>乙丙橡胶</w:t>
            </w:r>
            <w:r>
              <w:rPr>
                <w:rFonts w:hint="eastAsia" w:ascii="Times New Roman" w:hAnsi="Times New Roman" w:cs="Times New Roman"/>
                <w:bCs/>
                <w:sz w:val="24"/>
                <w:szCs w:val="24"/>
                <w:lang w:val="en-US" w:eastAsia="zh-CN"/>
              </w:rPr>
              <w:fldChar w:fldCharType="end"/>
            </w:r>
            <w:r>
              <w:rPr>
                <w:rFonts w:hint="eastAsia"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fldChar w:fldCharType="begin"/>
            </w:r>
            <w:r>
              <w:rPr>
                <w:rFonts w:hint="eastAsia" w:ascii="Times New Roman" w:hAnsi="Times New Roman" w:cs="Times New Roman"/>
                <w:bCs/>
                <w:sz w:val="24"/>
                <w:szCs w:val="24"/>
                <w:lang w:val="en-US" w:eastAsia="zh-CN"/>
              </w:rPr>
              <w:instrText xml:space="preserve"> HYPERLINK "http://baike.baidu.com/subview/479978/479978.htm" \t "_blank" </w:instrText>
            </w:r>
            <w:r>
              <w:rPr>
                <w:rFonts w:hint="eastAsia" w:ascii="Times New Roman" w:hAnsi="Times New Roman" w:cs="Times New Roman"/>
                <w:bCs/>
                <w:sz w:val="24"/>
                <w:szCs w:val="24"/>
                <w:lang w:val="en-US" w:eastAsia="zh-CN"/>
              </w:rPr>
              <w:fldChar w:fldCharType="separate"/>
            </w:r>
            <w:r>
              <w:rPr>
                <w:rFonts w:hint="eastAsia" w:ascii="Times New Roman" w:hAnsi="Times New Roman" w:cs="Times New Roman"/>
                <w:bCs/>
                <w:sz w:val="24"/>
                <w:szCs w:val="24"/>
                <w:lang w:val="en-US" w:eastAsia="zh-CN"/>
              </w:rPr>
              <w:t>氟橡胶</w:t>
            </w:r>
            <w:r>
              <w:rPr>
                <w:rFonts w:hint="eastAsia" w:ascii="Times New Roman" w:hAnsi="Times New Roman" w:cs="Times New Roman"/>
                <w:bCs/>
                <w:sz w:val="24"/>
                <w:szCs w:val="24"/>
                <w:lang w:val="en-US" w:eastAsia="zh-CN"/>
              </w:rPr>
              <w:fldChar w:fldCharType="end"/>
            </w:r>
            <w:r>
              <w:rPr>
                <w:rFonts w:hint="eastAsia" w:ascii="Times New Roman" w:hAnsi="Times New Roman" w:cs="Times New Roman"/>
                <w:bCs/>
                <w:sz w:val="24"/>
                <w:szCs w:val="24"/>
                <w:lang w:val="en-US" w:eastAsia="zh-CN"/>
              </w:rPr>
              <w:t>、聚乙烯/EVA、</w:t>
            </w:r>
            <w:r>
              <w:rPr>
                <w:rFonts w:hint="eastAsia" w:ascii="Times New Roman" w:hAnsi="Times New Roman" w:cs="Times New Roman"/>
                <w:bCs/>
                <w:sz w:val="24"/>
                <w:szCs w:val="24"/>
                <w:lang w:val="en-US" w:eastAsia="zh-CN"/>
              </w:rPr>
              <w:fldChar w:fldCharType="begin"/>
            </w:r>
            <w:r>
              <w:rPr>
                <w:rFonts w:hint="eastAsia" w:ascii="Times New Roman" w:hAnsi="Times New Roman" w:cs="Times New Roman"/>
                <w:bCs/>
                <w:sz w:val="24"/>
                <w:szCs w:val="24"/>
                <w:lang w:val="en-US" w:eastAsia="zh-CN"/>
              </w:rPr>
              <w:instrText xml:space="preserve"> HYPERLINK "http://baike.baidu.com/subview/589117/589117.htm" \t "_blank" </w:instrText>
            </w:r>
            <w:r>
              <w:rPr>
                <w:rFonts w:hint="eastAsia" w:ascii="Times New Roman" w:hAnsi="Times New Roman" w:cs="Times New Roman"/>
                <w:bCs/>
                <w:sz w:val="24"/>
                <w:szCs w:val="24"/>
                <w:lang w:val="en-US" w:eastAsia="zh-CN"/>
              </w:rPr>
              <w:fldChar w:fldCharType="separate"/>
            </w:r>
            <w:r>
              <w:rPr>
                <w:rFonts w:hint="eastAsia" w:ascii="Times New Roman" w:hAnsi="Times New Roman" w:cs="Times New Roman"/>
                <w:bCs/>
                <w:sz w:val="24"/>
                <w:szCs w:val="24"/>
                <w:lang w:val="en-US" w:eastAsia="zh-CN"/>
              </w:rPr>
              <w:t>交联电缆</w:t>
            </w:r>
            <w:r>
              <w:rPr>
                <w:rFonts w:hint="eastAsia" w:ascii="Times New Roman" w:hAnsi="Times New Roman" w:cs="Times New Roman"/>
                <w:bCs/>
                <w:sz w:val="24"/>
                <w:szCs w:val="24"/>
                <w:lang w:val="en-US" w:eastAsia="zh-CN"/>
              </w:rPr>
              <w:fldChar w:fldCharType="end"/>
            </w:r>
            <w:r>
              <w:rPr>
                <w:rFonts w:hint="eastAsia" w:ascii="Times New Roman" w:hAnsi="Times New Roman" w:cs="Times New Roman"/>
                <w:bCs/>
                <w:sz w:val="24"/>
                <w:szCs w:val="24"/>
                <w:lang w:val="en-US" w:eastAsia="zh-CN"/>
              </w:rPr>
              <w:t>和聚乙烯高、低发泡制品。</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包装：</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内衬PE袋的纸箱，净重2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公斤纸箱包装</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储存稳定性：</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密封储存在阴凉、干燥、通风良好的地方，建议产品保存期限为</w:t>
            </w:r>
            <w:r>
              <w:rPr>
                <w:rFonts w:hint="eastAsia" w:ascii="Times New Roman" w:hAnsi="Times New Roman" w:cs="Times New Roman"/>
                <w:sz w:val="24"/>
                <w:szCs w:val="24"/>
                <w:lang w:eastAsia="zh-CN"/>
              </w:rPr>
              <w:t>一</w:t>
            </w:r>
            <w:r>
              <w:rPr>
                <w:rFonts w:hint="default" w:ascii="Times New Roman" w:hAnsi="Times New Roman" w:cs="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处置：</w:t>
            </w:r>
          </w:p>
        </w:tc>
        <w:tc>
          <w:tcPr>
            <w:tcW w:w="7202"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在橡胶加工过程中化学添加剂的工作区域建议抽风排气，更进一步的处置资料请参考</w:t>
            </w: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TAIC-40GE</w:t>
            </w:r>
            <w:r>
              <w:rPr>
                <w:rFonts w:hint="default" w:ascii="Times New Roman" w:hAnsi="Times New Roman" w:cs="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903" w:type="dxa"/>
            <w:gridSpan w:val="3"/>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3"/>
            <w:tcBorders>
              <w:top w:val="nil"/>
              <w:left w:val="nil"/>
              <w:bottom w:val="nil"/>
              <w:right w:val="nil"/>
            </w:tcBorders>
            <w:shd w:val="clear" w:color="auto" w:fill="00CC00"/>
            <w:vAlign w:val="center"/>
          </w:tcPr>
          <w:p>
            <w:pPr>
              <w:rPr>
                <w:rFonts w:ascii="Arial" w:hAnsi="Arial" w:cs="Arial"/>
                <w:b/>
                <w:bCs/>
                <w:color w:val="FFFFFF"/>
                <w:sz w:val="24"/>
                <w:szCs w:val="24"/>
              </w:rPr>
            </w:pPr>
            <w:r>
              <w:rPr>
                <w:rFonts w:hint="eastAsia" w:ascii="Arial" w:hAnsi="Arial" w:cs="Arial"/>
                <w:b/>
                <w:bCs/>
                <w:color w:val="FFFFFF"/>
                <w:sz w:val="24"/>
                <w:szCs w:val="24"/>
                <w:lang w:val="en-US" w:eastAsia="zh-CN"/>
              </w:rPr>
              <w:t xml:space="preserve"> Actmix  TAIC-40GE</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72</w:t>
      </w:r>
      <w:bookmarkStart w:id="0" w:name="_GoBack"/>
      <w:bookmarkEnd w:id="0"/>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1E51B9"/>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0E190A4E"/>
    <w:rsid w:val="15662325"/>
    <w:rsid w:val="1D210235"/>
    <w:rsid w:val="1F234CD0"/>
    <w:rsid w:val="2184267D"/>
    <w:rsid w:val="266D5369"/>
    <w:rsid w:val="2704299E"/>
    <w:rsid w:val="28072B90"/>
    <w:rsid w:val="29133255"/>
    <w:rsid w:val="2DCF2773"/>
    <w:rsid w:val="3022694C"/>
    <w:rsid w:val="356631BB"/>
    <w:rsid w:val="35695FC9"/>
    <w:rsid w:val="37214052"/>
    <w:rsid w:val="39B22608"/>
    <w:rsid w:val="40B903EA"/>
    <w:rsid w:val="41956A8A"/>
    <w:rsid w:val="43825436"/>
    <w:rsid w:val="4383152C"/>
    <w:rsid w:val="47896176"/>
    <w:rsid w:val="4A381337"/>
    <w:rsid w:val="4C422A9E"/>
    <w:rsid w:val="4E38575A"/>
    <w:rsid w:val="4EC72333"/>
    <w:rsid w:val="502879F3"/>
    <w:rsid w:val="540E4ADC"/>
    <w:rsid w:val="55F02EDD"/>
    <w:rsid w:val="584610C8"/>
    <w:rsid w:val="59982995"/>
    <w:rsid w:val="5A965070"/>
    <w:rsid w:val="5ED21583"/>
    <w:rsid w:val="5EF37D29"/>
    <w:rsid w:val="624D3120"/>
    <w:rsid w:val="629936DA"/>
    <w:rsid w:val="67051258"/>
    <w:rsid w:val="677A19FD"/>
    <w:rsid w:val="6B531674"/>
    <w:rsid w:val="70860D13"/>
    <w:rsid w:val="72BE220F"/>
    <w:rsid w:val="78771C2C"/>
    <w:rsid w:val="7AC14236"/>
    <w:rsid w:val="7BCD1198"/>
    <w:rsid w:val="7CBD115E"/>
    <w:rsid w:val="7F7E5D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798</Characters>
  <Lines>6</Lines>
  <Paragraphs>1</Paragraphs>
  <TotalTime>3</TotalTime>
  <ScaleCrop>false</ScaleCrop>
  <LinksUpToDate>false</LinksUpToDate>
  <CharactersWithSpaces>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2021-03-13T05:47:46Z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